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C2" w:rsidRPr="005A6605" w:rsidRDefault="009677C2" w:rsidP="009677C2">
      <w:pPr>
        <w:bidi/>
        <w:spacing w:before="45" w:after="45" w:line="240" w:lineRule="auto"/>
        <w:rPr>
          <w:rFonts w:ascii="Tahoma" w:eastAsia="Times New Roman" w:hAnsi="Tahoma" w:cs="B Titr"/>
          <w:color w:val="000000"/>
          <w:sz w:val="18"/>
          <w:szCs w:val="18"/>
        </w:rPr>
      </w:pPr>
      <w:bookmarkStart w:id="0" w:name="_Toc185783596"/>
      <w:r w:rsidRPr="00F853FC">
        <w:rPr>
          <w:rFonts w:ascii="Tahoma" w:eastAsia="Times New Roman" w:hAnsi="Tahoma" w:cs="B Titr"/>
          <w:b/>
          <w:bCs/>
          <w:i/>
          <w:iCs/>
          <w:color w:val="000000"/>
          <w:sz w:val="32"/>
          <w:szCs w:val="32"/>
          <w:u w:val="single"/>
          <w:rtl/>
        </w:rPr>
        <w:t>دستورالعمل تعیین مصادیق تغییر کاربری غیرمجاز</w:t>
      </w:r>
      <w:r w:rsidRPr="00F853FC">
        <w:rPr>
          <w:rFonts w:ascii="Tahoma" w:eastAsia="Times New Roman" w:hAnsi="Tahoma" w:cs="B Titr"/>
          <w:b/>
          <w:bCs/>
          <w:color w:val="000000"/>
          <w:sz w:val="32"/>
          <w:szCs w:val="32"/>
          <w:rtl/>
        </w:rPr>
        <w:t xml:space="preserve"> </w:t>
      </w:r>
      <w:r w:rsidRPr="005A6605">
        <w:rPr>
          <w:rFonts w:ascii="Tahoma" w:eastAsia="Times New Roman" w:hAnsi="Tahoma" w:cs="B Titr"/>
          <w:b/>
          <w:bCs/>
          <w:color w:val="000000"/>
          <w:sz w:val="28"/>
          <w:szCs w:val="28"/>
          <w:rtl/>
        </w:rPr>
        <w:t xml:space="preserve">موضوع ماده 10 قانون اصلاح قانون حفظ کاربری اراضی زارعی و باغها </w:t>
      </w:r>
      <w:r w:rsidRPr="00065C09">
        <w:rPr>
          <w:rFonts w:ascii="Tahoma" w:eastAsia="Times New Roman" w:hAnsi="Tahoma" w:cs="B Titr"/>
          <w:b/>
          <w:bCs/>
          <w:i/>
          <w:iCs/>
          <w:color w:val="000000"/>
          <w:sz w:val="32"/>
          <w:szCs w:val="32"/>
          <w:u w:val="single"/>
          <w:rtl/>
        </w:rPr>
        <w:t>مصوب 1/8/1385 مجلس شورای اسلامی</w:t>
      </w:r>
      <w:bookmarkEnd w:id="0"/>
      <w:r w:rsidRPr="00065C09">
        <w:rPr>
          <w:rFonts w:ascii="Tahoma" w:eastAsia="Times New Roman" w:hAnsi="Tahoma" w:cs="B Titr"/>
          <w:b/>
          <w:bCs/>
          <w:color w:val="000000"/>
          <w:sz w:val="32"/>
          <w:szCs w:val="32"/>
          <w:rtl/>
        </w:rPr>
        <w:t xml:space="preserve"> </w:t>
      </w:r>
    </w:p>
    <w:p w:rsidR="009677C2" w:rsidRPr="005A6605" w:rsidRDefault="009677C2" w:rsidP="009677C2">
      <w:pPr>
        <w:bidi/>
        <w:spacing w:before="45" w:after="45" w:line="240" w:lineRule="auto"/>
        <w:jc w:val="lowKashida"/>
        <w:rPr>
          <w:rFonts w:ascii="Tahoma" w:eastAsia="Times New Roman" w:hAnsi="Tahoma" w:cs="B Titr"/>
          <w:color w:val="000000"/>
          <w:sz w:val="18"/>
          <w:szCs w:val="18"/>
          <w:rtl/>
        </w:rPr>
      </w:pPr>
      <w:r w:rsidRPr="005A6605">
        <w:rPr>
          <w:rFonts w:ascii="Tahoma" w:eastAsia="Times New Roman" w:hAnsi="Tahoma" w:cs="B Titr"/>
          <w:b/>
          <w:bCs/>
          <w:color w:val="000000"/>
          <w:sz w:val="18"/>
          <w:szCs w:val="18"/>
          <w:rtl/>
        </w:rPr>
        <w:t>(موضوع ماده 11 تصویب نامه شماره 59879/ت 37110 هـ مورخ 19/4/1386 هیئت وزیران)</w:t>
      </w:r>
    </w:p>
    <w:p w:rsidR="009677C2" w:rsidRPr="005A6605" w:rsidRDefault="009677C2" w:rsidP="009677C2">
      <w:pPr>
        <w:bidi/>
        <w:spacing w:before="45" w:after="45" w:line="240" w:lineRule="auto"/>
        <w:jc w:val="lowKashida"/>
        <w:rPr>
          <w:rFonts w:ascii="Tahoma" w:eastAsia="Times New Roman" w:hAnsi="Tahoma" w:cs="B Lotus"/>
          <w:color w:val="000000"/>
          <w:sz w:val="16"/>
          <w:szCs w:val="16"/>
          <w:rtl/>
        </w:rPr>
      </w:pPr>
      <w:r w:rsidRPr="005A6605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t> </w:t>
      </w:r>
    </w:p>
    <w:p w:rsidR="009677C2" w:rsidRPr="005A6605" w:rsidRDefault="009677C2" w:rsidP="009677C2">
      <w:p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color w:val="000000"/>
          <w:sz w:val="16"/>
          <w:szCs w:val="16"/>
          <w:rtl/>
        </w:rPr>
        <w:t>1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- اقدامات ذیل در صورتی که در اراضی زارعی و باغهای موضوع قانون اصلاح قانون حفظ کاربری اراضی زارعی و باغها و بدون رعایت ضوابط و مقررات مربوطه و اخذ مجوز از کمیسیون تبصره یک ماده یک و یا موافقت سازمان جهاد کشاورزی در قالب طرح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تبصره 4 الحاقی قانون مذکور حسب مورد صورت گیرد و مانع از تداوم تولید و بهره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برداری و استمرار کشاورزی شود به عنوان مصادیق تغییر کاربری غیرمجاز تلقی می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گردد: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برداشت یا افزایش شن و ماسه </w:t>
      </w:r>
    </w:p>
    <w:p w:rsidR="009677C2" w:rsidRPr="00B204FF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FF0000"/>
          <w:rtl/>
        </w:rPr>
      </w:pPr>
      <w:r w:rsidRPr="00B204FF">
        <w:rPr>
          <w:rFonts w:ascii="Tahoma" w:eastAsia="Times New Roman" w:hAnsi="Tahoma" w:cs="B Lotus"/>
          <w:b/>
          <w:bCs/>
          <w:color w:val="FF0000"/>
          <w:rtl/>
        </w:rPr>
        <w:t xml:space="preserve">ایجاد بنا و تأسیسات </w:t>
      </w:r>
    </w:p>
    <w:p w:rsidR="009677C2" w:rsidRPr="00B204FF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FF0000"/>
          <w:rtl/>
        </w:rPr>
      </w:pPr>
      <w:r w:rsidRPr="00B204FF">
        <w:rPr>
          <w:rFonts w:ascii="Tahoma" w:eastAsia="Times New Roman" w:hAnsi="Tahoma" w:cs="B Lotus"/>
          <w:b/>
          <w:bCs/>
          <w:color w:val="FF0000"/>
          <w:rtl/>
        </w:rPr>
        <w:t xml:space="preserve">خاکبرداری و خاکریزی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گود برداری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احداث کوره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آجر و گچ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پزی </w:t>
      </w:r>
    </w:p>
    <w:p w:rsidR="009677C2" w:rsidRPr="00B204FF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FF0000"/>
          <w:rtl/>
        </w:rPr>
      </w:pPr>
      <w:r w:rsidRPr="00B204FF">
        <w:rPr>
          <w:rFonts w:ascii="Tahoma" w:eastAsia="Times New Roman" w:hAnsi="Tahoma" w:cs="B Lotus"/>
          <w:b/>
          <w:bCs/>
          <w:color w:val="FF0000"/>
          <w:rtl/>
        </w:rPr>
        <w:t xml:space="preserve">پی کنی </w:t>
      </w:r>
    </w:p>
    <w:p w:rsidR="009677C2" w:rsidRPr="00B204FF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FF0000"/>
          <w:rtl/>
        </w:rPr>
      </w:pPr>
      <w:r w:rsidRPr="00B204FF">
        <w:rPr>
          <w:rFonts w:ascii="Tahoma" w:eastAsia="Times New Roman" w:hAnsi="Tahoma" w:cs="B Lotus"/>
          <w:b/>
          <w:bCs/>
          <w:color w:val="FF0000"/>
          <w:rtl/>
        </w:rPr>
        <w:t xml:space="preserve">دیوار کشی اراضی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دپوی زباله، نخاله و مصالح ساختمانی، شن و ماسه و ضایعات فلزی.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ایجاد سکونتگاههای موقت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استقرار کانکس و آلاچیق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احداث جاده و راه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دفن زباله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های واحدهای صنعتی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رها کردن پساب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واحدهای صنعتی، فاضلاب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های شهری، ضایعات کارخانجات </w:t>
      </w:r>
    </w:p>
    <w:p w:rsidR="009677C2" w:rsidRPr="00B204FF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FF0000"/>
          <w:rtl/>
        </w:rPr>
      </w:pPr>
      <w:r w:rsidRPr="00B204FF">
        <w:rPr>
          <w:rFonts w:ascii="Tahoma" w:eastAsia="Times New Roman" w:hAnsi="Tahoma" w:cs="B Lotus"/>
          <w:b/>
          <w:bCs/>
          <w:color w:val="FF0000"/>
          <w:rtl/>
        </w:rPr>
        <w:t xml:space="preserve">لوله گذاری </w:t>
      </w:r>
    </w:p>
    <w:p w:rsidR="009677C2" w:rsidRPr="00B204FF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FF0000"/>
          <w:rtl/>
        </w:rPr>
      </w:pPr>
      <w:r w:rsidRPr="00B204FF">
        <w:rPr>
          <w:rFonts w:ascii="Tahoma" w:eastAsia="Times New Roman" w:hAnsi="Tahoma" w:cs="B Lotus"/>
          <w:b/>
          <w:bCs/>
          <w:color w:val="FF0000"/>
          <w:rtl/>
        </w:rPr>
        <w:t>عبور شبکه</w:t>
      </w:r>
      <w:r w:rsidRPr="00B204FF">
        <w:rPr>
          <w:rFonts w:ascii="Tahoma" w:eastAsia="Times New Roman" w:hAnsi="Tahoma" w:cs="B Lotus"/>
          <w:b/>
          <w:bCs/>
          <w:color w:val="FF0000"/>
          <w:cs/>
        </w:rPr>
        <w:t>‎</w:t>
      </w:r>
      <w:r w:rsidRPr="00B204FF">
        <w:rPr>
          <w:rFonts w:ascii="Tahoma" w:eastAsia="Times New Roman" w:hAnsi="Tahoma" w:cs="B Lotus"/>
          <w:b/>
          <w:bCs/>
          <w:color w:val="FF0000"/>
          <w:rtl/>
        </w:rPr>
        <w:t xml:space="preserve">های برق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انتقال و تغییر حقابه اراضی زارعی و باغات به سایر اراضی و فعالیت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های غیر کشاورزی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سوازندن، قطع و ریشه کنی و خشک کردن باغات به هر طریق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مخلوط ریزی و شن ریزی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احداث راه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آهن و فرودگاه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احداث پارک و فضای سبز.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پیست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های ورزشی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استخرهای ذخیره آب غیر کشاورزی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احداث پارکینگ مسقف و غیرمسقف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محوطه سازی (شامل سنگفرش و آسفالت کاری، جدول گذاری، سنگ ریزی و موارد مشابه)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lastRenderedPageBreak/>
        <w:t>صنایع تبدیلی و تکمیلی و غذایی و طرح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موضوع تبصره 4 فوق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الذکر.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صنایع دستی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طرح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های خدمات عمومی </w:t>
      </w:r>
    </w:p>
    <w:p w:rsidR="009677C2" w:rsidRPr="005A6605" w:rsidRDefault="009677C2" w:rsidP="005A6605">
      <w:pPr>
        <w:pStyle w:val="ListParagraph"/>
        <w:numPr>
          <w:ilvl w:val="0"/>
          <w:numId w:val="2"/>
        </w:num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طرح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تملک دارایی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سرمایه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ای مصوب مجلس شورای اسلامی (ملی </w:t>
      </w:r>
      <w:r w:rsidRPr="005A6605">
        <w:rPr>
          <w:rFonts w:ascii="Tahoma" w:eastAsia="Times New Roman" w:hAnsi="Tahoma" w:cs="Tahoma"/>
          <w:b/>
          <w:bCs/>
          <w:color w:val="000000"/>
          <w:rtl/>
        </w:rPr>
        <w:t>–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 xml:space="preserve"> استانی). </w:t>
      </w:r>
    </w:p>
    <w:p w:rsidR="009677C2" w:rsidRPr="00F853FC" w:rsidRDefault="009677C2" w:rsidP="009677C2">
      <w:pPr>
        <w:bidi/>
        <w:spacing w:before="45" w:after="45" w:line="240" w:lineRule="auto"/>
        <w:jc w:val="lowKashida"/>
        <w:rPr>
          <w:rFonts w:ascii="Tahoma" w:eastAsia="Times New Roman" w:hAnsi="Tahoma" w:cs="B Titr"/>
          <w:b/>
          <w:bCs/>
          <w:i/>
          <w:iCs/>
          <w:color w:val="000000"/>
          <w:rtl/>
        </w:rPr>
      </w:pPr>
      <w:r w:rsidRPr="00F853FC">
        <w:rPr>
          <w:rFonts w:ascii="Tahoma" w:eastAsia="Times New Roman" w:hAnsi="Tahoma" w:cs="B Titr"/>
          <w:b/>
          <w:bCs/>
          <w:i/>
          <w:iCs/>
          <w:color w:val="000000"/>
          <w:rtl/>
        </w:rPr>
        <w:t>تبصره:</w:t>
      </w:r>
    </w:p>
    <w:p w:rsidR="009677C2" w:rsidRPr="008C063F" w:rsidRDefault="008C063F" w:rsidP="008C063F">
      <w:p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>
        <w:rPr>
          <w:rFonts w:ascii="Tahoma" w:eastAsia="Times New Roman" w:hAnsi="Tahoma" w:cs="B Lotus" w:hint="cs"/>
          <w:b/>
          <w:bCs/>
          <w:color w:val="000000"/>
          <w:rtl/>
        </w:rPr>
        <w:t>1-</w:t>
      </w:r>
      <w:r w:rsidR="009677C2" w:rsidRPr="008C063F">
        <w:rPr>
          <w:rFonts w:ascii="Tahoma" w:eastAsia="Times New Roman" w:hAnsi="Tahoma" w:cs="B Lotus"/>
          <w:b/>
          <w:bCs/>
          <w:color w:val="000000"/>
          <w:rtl/>
        </w:rPr>
        <w:t>تشخیص سایر مصادیق تغییر کاربری غیرمجاز به عهده سازمان امور اراضی کشور بوده و سازمان جهاد کشاورزی استان موظف است در صورت ابهام نظریه سازمان مذکور را استعلام و براساس آن عمل نماید.</w:t>
      </w:r>
    </w:p>
    <w:p w:rsidR="009677C2" w:rsidRPr="005A6605" w:rsidRDefault="009677C2" w:rsidP="009677C2">
      <w:p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2- تغییر هر یک از فعالیت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 و طرح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موضوع تبصره 4 الحاقی به ماده یک قانون به خارج از مصادیق و ضوابط تبصره مذکور بدون اخذ مجوز از کمیسیون تبصره 1 ماده 1 قانون تغییر کاربری غیرمجاز تلقی می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گردد.</w:t>
      </w:r>
    </w:p>
    <w:p w:rsidR="009677C2" w:rsidRPr="005A6605" w:rsidRDefault="009677C2" w:rsidP="009677C2">
      <w:pPr>
        <w:bidi/>
        <w:spacing w:before="45" w:after="45" w:line="240" w:lineRule="auto"/>
        <w:jc w:val="lowKashida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تبصره:</w:t>
      </w:r>
    </w:p>
    <w:p w:rsidR="009677C2" w:rsidRPr="005A6605" w:rsidRDefault="009677C2" w:rsidP="009677C2">
      <w:pPr>
        <w:bidi/>
        <w:spacing w:before="45" w:after="45" w:line="240" w:lineRule="auto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B Lotus"/>
          <w:b/>
          <w:bCs/>
          <w:color w:val="000000"/>
          <w:rtl/>
        </w:rPr>
        <w:t>تغییر فعالیت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 و طرح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موضوع تبصره 4 الحاقی به ماده یک قانون به سایر طرح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های مندرج در تبصره مذکور مستلزم اخذ گواهی لازم از اداره کل محیط زیست استان و موافقت رئیس سازمان جهاد کشاورزی می</w:t>
      </w:r>
      <w:r w:rsidRPr="005A6605">
        <w:rPr>
          <w:rFonts w:ascii="Tahoma" w:eastAsia="Times New Roman" w:hAnsi="Tahoma" w:cs="B Lotus"/>
          <w:b/>
          <w:bCs/>
          <w:color w:val="000000"/>
          <w:cs/>
        </w:rPr>
        <w:t>‎</w:t>
      </w:r>
      <w:r w:rsidRPr="005A6605">
        <w:rPr>
          <w:rFonts w:ascii="Tahoma" w:eastAsia="Times New Roman" w:hAnsi="Tahoma" w:cs="B Lotus"/>
          <w:b/>
          <w:bCs/>
          <w:color w:val="000000"/>
          <w:rtl/>
        </w:rPr>
        <w:t>باشد.</w:t>
      </w:r>
    </w:p>
    <w:p w:rsidR="009677C2" w:rsidRPr="005A6605" w:rsidRDefault="009677C2" w:rsidP="009677C2">
      <w:pPr>
        <w:bidi/>
        <w:spacing w:before="45" w:after="45" w:line="240" w:lineRule="auto"/>
        <w:rPr>
          <w:rFonts w:ascii="Tahoma" w:eastAsia="Times New Roman" w:hAnsi="Tahoma" w:cs="B Lotus"/>
          <w:b/>
          <w:bCs/>
          <w:color w:val="000000"/>
          <w:rtl/>
        </w:rPr>
      </w:pPr>
      <w:r w:rsidRPr="005A6605">
        <w:rPr>
          <w:rFonts w:ascii="Tahoma" w:eastAsia="Times New Roman" w:hAnsi="Tahoma" w:cs="Tahoma"/>
          <w:b/>
          <w:bCs/>
          <w:color w:val="000000"/>
          <w:rtl/>
        </w:rPr>
        <w:t> </w:t>
      </w:r>
    </w:p>
    <w:p w:rsidR="009677C2" w:rsidRPr="005A6605" w:rsidRDefault="009677C2" w:rsidP="009677C2">
      <w:pPr>
        <w:bidi/>
        <w:spacing w:before="45" w:after="45" w:line="240" w:lineRule="auto"/>
        <w:rPr>
          <w:rFonts w:ascii="Tahoma" w:eastAsia="Times New Roman" w:hAnsi="Tahoma" w:cs="B Lotus"/>
          <w:color w:val="000000"/>
          <w:sz w:val="16"/>
          <w:szCs w:val="16"/>
          <w:rtl/>
        </w:rPr>
      </w:pPr>
      <w:r w:rsidRPr="005A6605">
        <w:rPr>
          <w:rFonts w:ascii="Tahoma" w:eastAsia="Times New Roman" w:hAnsi="Tahoma" w:cs="Tahoma"/>
          <w:color w:val="000000"/>
          <w:sz w:val="16"/>
          <w:szCs w:val="16"/>
          <w:rtl/>
        </w:rPr>
        <w:t> </w:t>
      </w:r>
    </w:p>
    <w:p w:rsidR="009677C2" w:rsidRPr="005A6605" w:rsidRDefault="009677C2" w:rsidP="009677C2">
      <w:pPr>
        <w:bidi/>
        <w:spacing w:before="45" w:after="45" w:line="240" w:lineRule="auto"/>
        <w:rPr>
          <w:rFonts w:ascii="Tahoma" w:eastAsia="Times New Roman" w:hAnsi="Tahoma" w:cs="B Lotus"/>
          <w:color w:val="000000"/>
          <w:sz w:val="16"/>
          <w:szCs w:val="16"/>
          <w:rtl/>
        </w:rPr>
      </w:pPr>
      <w:r w:rsidRPr="005A6605">
        <w:rPr>
          <w:rFonts w:ascii="Tahoma" w:eastAsia="Times New Roman" w:hAnsi="Tahoma" w:cs="Tahoma"/>
          <w:color w:val="000000"/>
          <w:sz w:val="16"/>
          <w:szCs w:val="16"/>
          <w:rtl/>
        </w:rPr>
        <w:t> </w:t>
      </w:r>
    </w:p>
    <w:p w:rsidR="00521B90" w:rsidRPr="005A6605" w:rsidRDefault="00521B90">
      <w:pPr>
        <w:rPr>
          <w:rFonts w:cs="B Lotus"/>
        </w:rPr>
      </w:pPr>
    </w:p>
    <w:sectPr w:rsidR="00521B90" w:rsidRPr="005A6605" w:rsidSect="00521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96"/>
    <w:multiLevelType w:val="hybridMultilevel"/>
    <w:tmpl w:val="235E290A"/>
    <w:lvl w:ilvl="0" w:tplc="1EECB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3142"/>
    <w:multiLevelType w:val="hybridMultilevel"/>
    <w:tmpl w:val="C7AED3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77F62"/>
    <w:multiLevelType w:val="hybridMultilevel"/>
    <w:tmpl w:val="61AC8564"/>
    <w:lvl w:ilvl="0" w:tplc="AC64F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124B"/>
    <w:multiLevelType w:val="hybridMultilevel"/>
    <w:tmpl w:val="18249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7C2"/>
    <w:rsid w:val="00065C09"/>
    <w:rsid w:val="00521B90"/>
    <w:rsid w:val="005A6605"/>
    <w:rsid w:val="00820EE6"/>
    <w:rsid w:val="008C063F"/>
    <w:rsid w:val="009677C2"/>
    <w:rsid w:val="00AC593F"/>
    <w:rsid w:val="00B204FF"/>
    <w:rsid w:val="00C23F4F"/>
    <w:rsid w:val="00F8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7019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966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232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839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8536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2701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4980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084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6987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707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347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09889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769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234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4986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8230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680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6471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0553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7720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306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59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6607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470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560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503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99099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2681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rajaei</dc:creator>
  <cp:keywords/>
  <dc:description/>
  <cp:lastModifiedBy>rajaei</cp:lastModifiedBy>
  <cp:revision>7</cp:revision>
  <dcterms:created xsi:type="dcterms:W3CDTF">2014-07-23T04:53:00Z</dcterms:created>
  <dcterms:modified xsi:type="dcterms:W3CDTF">2014-07-23T05:28:00Z</dcterms:modified>
</cp:coreProperties>
</file>